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35F" w:rsidRPr="0030577A" w:rsidRDefault="002E3033">
      <w:pPr>
        <w:rPr>
          <w:rFonts w:cstheme="minorHAnsi"/>
          <w:sz w:val="28"/>
          <w:szCs w:val="28"/>
        </w:rPr>
      </w:pPr>
      <w:r w:rsidRPr="0030577A">
        <w:rPr>
          <w:rFonts w:cstheme="minorHAnsi"/>
          <w:sz w:val="28"/>
          <w:szCs w:val="28"/>
        </w:rPr>
        <w:t>Mario Soldati: Die grüne Jacke</w:t>
      </w:r>
    </w:p>
    <w:p w:rsidR="002E3033" w:rsidRPr="0030577A" w:rsidRDefault="002E3033" w:rsidP="002E3033">
      <w:pPr>
        <w:spacing w:after="0" w:line="336" w:lineRule="atLeast"/>
        <w:rPr>
          <w:rFonts w:eastAsia="Times New Roman" w:cstheme="minorHAnsi"/>
          <w:color w:val="000000"/>
          <w:sz w:val="28"/>
          <w:szCs w:val="28"/>
          <w:lang w:eastAsia="de-DE"/>
        </w:rPr>
      </w:pPr>
      <w:r w:rsidRPr="0030577A">
        <w:rPr>
          <w:rFonts w:eastAsia="Times New Roman" w:cstheme="minorHAnsi"/>
          <w:color w:val="000000"/>
          <w:sz w:val="28"/>
          <w:szCs w:val="28"/>
          <w:lang w:eastAsia="de-DE"/>
        </w:rPr>
        <w:t>Ein ehemaliger Impresario erzählt die Geschichte des berühmten Dirigenten W.</w:t>
      </w:r>
    </w:p>
    <w:p w:rsidR="002E3033" w:rsidRPr="0030577A" w:rsidRDefault="002E3033" w:rsidP="002E3033">
      <w:pPr>
        <w:spacing w:after="0" w:line="336" w:lineRule="atLeast"/>
        <w:rPr>
          <w:rFonts w:eastAsia="Times New Roman" w:cstheme="minorHAnsi"/>
          <w:color w:val="000000"/>
          <w:sz w:val="28"/>
          <w:szCs w:val="28"/>
          <w:lang w:eastAsia="de-DE"/>
        </w:rPr>
      </w:pPr>
      <w:r w:rsidRPr="0030577A">
        <w:rPr>
          <w:rFonts w:eastAsia="Times New Roman" w:cstheme="minorHAnsi"/>
          <w:color w:val="000000"/>
          <w:sz w:val="28"/>
          <w:szCs w:val="28"/>
          <w:lang w:eastAsia="de-DE"/>
        </w:rPr>
        <w:t xml:space="preserve">Für </w:t>
      </w:r>
      <w:r w:rsidR="00367577" w:rsidRPr="0030577A">
        <w:rPr>
          <w:rFonts w:eastAsia="Times New Roman" w:cstheme="minorHAnsi"/>
          <w:color w:val="000000"/>
          <w:sz w:val="28"/>
          <w:szCs w:val="28"/>
          <w:lang w:eastAsia="de-DE"/>
        </w:rPr>
        <w:t>die Aufführung des „Othello“</w:t>
      </w:r>
      <w:r w:rsidRPr="0030577A">
        <w:rPr>
          <w:rFonts w:eastAsia="Times New Roman" w:cstheme="minorHAnsi"/>
          <w:color w:val="000000"/>
          <w:sz w:val="28"/>
          <w:szCs w:val="28"/>
          <w:lang w:eastAsia="de-DE"/>
        </w:rPr>
        <w:t xml:space="preserve"> hatte</w:t>
      </w:r>
      <w:r w:rsidR="000E50D4">
        <w:rPr>
          <w:rFonts w:eastAsia="Times New Roman" w:cstheme="minorHAnsi"/>
          <w:color w:val="000000"/>
          <w:sz w:val="28"/>
          <w:szCs w:val="28"/>
          <w:lang w:eastAsia="de-DE"/>
        </w:rPr>
        <w:t xml:space="preserve"> er ihn verpflichtet, glücklich,</w:t>
      </w:r>
      <w:r w:rsidRPr="0030577A">
        <w:rPr>
          <w:rFonts w:eastAsia="Times New Roman" w:cstheme="minorHAnsi"/>
          <w:color w:val="000000"/>
          <w:sz w:val="28"/>
          <w:szCs w:val="28"/>
          <w:lang w:eastAsia="de-DE"/>
        </w:rPr>
        <w:t xml:space="preserve"> </w:t>
      </w:r>
      <w:r w:rsidR="00367577" w:rsidRPr="0030577A">
        <w:rPr>
          <w:rFonts w:eastAsia="Times New Roman" w:cstheme="minorHAnsi"/>
          <w:color w:val="000000"/>
          <w:sz w:val="28"/>
          <w:szCs w:val="28"/>
          <w:lang w:eastAsia="de-DE"/>
        </w:rPr>
        <w:t xml:space="preserve">mit ihm, den er schon von früher kannte, nun </w:t>
      </w:r>
      <w:r w:rsidRPr="0030577A">
        <w:rPr>
          <w:rFonts w:eastAsia="Times New Roman" w:cstheme="minorHAnsi"/>
          <w:color w:val="000000"/>
          <w:sz w:val="28"/>
          <w:szCs w:val="28"/>
          <w:lang w:eastAsia="de-DE"/>
        </w:rPr>
        <w:t>eine so internation</w:t>
      </w:r>
      <w:r w:rsidR="00367577" w:rsidRPr="0030577A">
        <w:rPr>
          <w:rFonts w:eastAsia="Times New Roman" w:cstheme="minorHAnsi"/>
          <w:color w:val="000000"/>
          <w:sz w:val="28"/>
          <w:szCs w:val="28"/>
          <w:lang w:eastAsia="de-DE"/>
        </w:rPr>
        <w:t xml:space="preserve">ale Koryphäe zu gewinnen. </w:t>
      </w:r>
    </w:p>
    <w:p w:rsidR="00367577" w:rsidRPr="0030577A" w:rsidRDefault="00367577" w:rsidP="002E3033">
      <w:pPr>
        <w:spacing w:after="0" w:line="336" w:lineRule="atLeast"/>
        <w:rPr>
          <w:rFonts w:eastAsia="Times New Roman" w:cstheme="minorHAnsi"/>
          <w:color w:val="000000"/>
          <w:sz w:val="28"/>
          <w:szCs w:val="28"/>
          <w:lang w:eastAsia="de-DE"/>
        </w:rPr>
      </w:pPr>
      <w:r w:rsidRPr="0030577A">
        <w:rPr>
          <w:rFonts w:eastAsia="Times New Roman" w:cstheme="minorHAnsi"/>
          <w:color w:val="000000"/>
          <w:sz w:val="28"/>
          <w:szCs w:val="28"/>
          <w:lang w:eastAsia="de-DE"/>
        </w:rPr>
        <w:t>Schon bei der ersten Probe gerät der berühmte Mann, jedesmal beim Einsatz der Pauke, mit dem Taktstock ins Stocken. Drei mal. Bis er schließlich nicht nur die Probe, sondern seine gesamte Verpflichtung absagt. Krank sei er. Der Impresario eilt misstrauisch ans Krankenbett. Tatsächlich entlockt er W. die Geschichte</w:t>
      </w:r>
      <w:r w:rsidR="0064282D" w:rsidRPr="0030577A">
        <w:rPr>
          <w:rFonts w:eastAsia="Times New Roman" w:cstheme="minorHAnsi"/>
          <w:color w:val="000000"/>
          <w:sz w:val="28"/>
          <w:szCs w:val="28"/>
          <w:lang w:eastAsia="de-DE"/>
        </w:rPr>
        <w:t xml:space="preserve"> hinter der „Krankheit“</w:t>
      </w:r>
      <w:r w:rsidRPr="0030577A">
        <w:rPr>
          <w:rFonts w:eastAsia="Times New Roman" w:cstheme="minorHAnsi"/>
          <w:color w:val="000000"/>
          <w:sz w:val="28"/>
          <w:szCs w:val="28"/>
          <w:lang w:eastAsia="de-DE"/>
        </w:rPr>
        <w:t>.</w:t>
      </w:r>
    </w:p>
    <w:p w:rsidR="002E3033" w:rsidRPr="0030577A" w:rsidRDefault="00367577" w:rsidP="002E3033">
      <w:pPr>
        <w:spacing w:after="0" w:line="336" w:lineRule="atLeast"/>
        <w:rPr>
          <w:rFonts w:eastAsia="Times New Roman" w:cstheme="minorHAnsi"/>
          <w:color w:val="000000"/>
          <w:sz w:val="28"/>
          <w:szCs w:val="28"/>
          <w:lang w:eastAsia="de-DE"/>
        </w:rPr>
      </w:pPr>
      <w:r w:rsidRPr="0030577A">
        <w:rPr>
          <w:rFonts w:eastAsia="Times New Roman" w:cstheme="minorHAnsi"/>
          <w:color w:val="000000"/>
          <w:sz w:val="28"/>
          <w:szCs w:val="28"/>
          <w:lang w:eastAsia="de-DE"/>
        </w:rPr>
        <w:t xml:space="preserve">Die geschah dem Juden W. </w:t>
      </w:r>
      <w:r w:rsidR="000E50D4">
        <w:rPr>
          <w:rFonts w:eastAsia="Times New Roman" w:cstheme="minorHAnsi"/>
          <w:color w:val="000000"/>
          <w:sz w:val="28"/>
          <w:szCs w:val="28"/>
          <w:lang w:eastAsia="de-DE"/>
        </w:rPr>
        <w:t xml:space="preserve">1944 </w:t>
      </w:r>
      <w:r w:rsidRPr="0030577A">
        <w:rPr>
          <w:rFonts w:eastAsia="Times New Roman" w:cstheme="minorHAnsi"/>
          <w:color w:val="000000"/>
          <w:sz w:val="28"/>
          <w:szCs w:val="28"/>
          <w:lang w:eastAsia="de-DE"/>
        </w:rPr>
        <w:t xml:space="preserve">auf seiner Flucht über die Front. Er suchte in einem Kloster Unterschlupf, wo er auf einen </w:t>
      </w:r>
      <w:r w:rsidR="000E50D4">
        <w:rPr>
          <w:rFonts w:eastAsia="Times New Roman" w:cstheme="minorHAnsi"/>
          <w:color w:val="000000"/>
          <w:sz w:val="28"/>
          <w:szCs w:val="28"/>
          <w:lang w:eastAsia="de-DE"/>
        </w:rPr>
        <w:t>ebenfalls flüchtigen,</w:t>
      </w:r>
      <w:r w:rsidRPr="0030577A">
        <w:rPr>
          <w:rFonts w:eastAsia="Times New Roman" w:cstheme="minorHAnsi"/>
          <w:color w:val="000000"/>
          <w:sz w:val="28"/>
          <w:szCs w:val="28"/>
          <w:lang w:eastAsia="de-DE"/>
        </w:rPr>
        <w:t>aufgeblasenen Menschen trifft, der behauptet, Kapellmeister zu sein. Zuerst, um die eigene Tarnung nicht auffliegen zu lassen, bestär</w:t>
      </w:r>
      <w:r w:rsidR="0064282D" w:rsidRPr="0030577A">
        <w:rPr>
          <w:rFonts w:eastAsia="Times New Roman" w:cstheme="minorHAnsi"/>
          <w:color w:val="000000"/>
          <w:sz w:val="28"/>
          <w:szCs w:val="28"/>
          <w:lang w:eastAsia="de-DE"/>
        </w:rPr>
        <w:t>kt W. den Herrn Kapellmeister in seiner Selbstdarstellung. Allerdings wird ihm die Aufrechterhaltung des eigenen Gebarens – gespeist aus mühsam unterdrücktem Spott, aufflackerndem Hass, aber auch überraschender Zuneigung – täglich schwerer. Je länger die beiden Männer auf den gleichen Bogen de</w:t>
      </w:r>
      <w:bookmarkStart w:id="0" w:name="_GoBack"/>
      <w:bookmarkEnd w:id="0"/>
      <w:r w:rsidR="0064282D" w:rsidRPr="0030577A">
        <w:rPr>
          <w:rFonts w:eastAsia="Times New Roman" w:cstheme="minorHAnsi"/>
          <w:color w:val="000000"/>
          <w:sz w:val="28"/>
          <w:szCs w:val="28"/>
          <w:lang w:eastAsia="de-DE"/>
        </w:rPr>
        <w:t>s Schicksals gespannt bleiben, umso mehr begreift W., welche Demütigung er, zwar still und ungesagt, er dem Herrn „Kapellmeister“ antut. Ein Zustand, der ihn zunehmend belastet.</w:t>
      </w:r>
    </w:p>
    <w:p w:rsidR="0064282D" w:rsidRPr="0030577A" w:rsidRDefault="0064282D" w:rsidP="002E3033">
      <w:pPr>
        <w:spacing w:after="0" w:line="336" w:lineRule="atLeast"/>
        <w:rPr>
          <w:rFonts w:eastAsia="Times New Roman" w:cstheme="minorHAnsi"/>
          <w:color w:val="000000"/>
          <w:sz w:val="28"/>
          <w:szCs w:val="28"/>
          <w:lang w:eastAsia="de-DE"/>
        </w:rPr>
      </w:pPr>
      <w:r w:rsidRPr="0030577A">
        <w:rPr>
          <w:rFonts w:eastAsia="Times New Roman" w:cstheme="minorHAnsi"/>
          <w:color w:val="000000"/>
          <w:sz w:val="28"/>
          <w:szCs w:val="28"/>
          <w:lang w:eastAsia="de-DE"/>
        </w:rPr>
        <w:t xml:space="preserve">Eine meisterhaft erzählte Geschichte. Gekauft hatte ich das Büchlein, weil es den gleichen Titel trägt wie meine eigene Kurzgeschichte in dem Band </w:t>
      </w:r>
      <w:r w:rsidR="0030577A" w:rsidRPr="0030577A">
        <w:rPr>
          <w:rFonts w:cstheme="minorHAnsi"/>
          <w:color w:val="333333"/>
          <w:sz w:val="28"/>
          <w:szCs w:val="28"/>
        </w:rPr>
        <w:t>„</w:t>
      </w:r>
      <w:hyperlink r:id="rId5" w:tgtFrame="_blank" w:history="1">
        <w:r w:rsidR="0030577A" w:rsidRPr="0030577A">
          <w:rPr>
            <w:rStyle w:val="Hyperlink"/>
            <w:rFonts w:cstheme="minorHAnsi"/>
            <w:sz w:val="28"/>
            <w:szCs w:val="28"/>
          </w:rPr>
          <w:t>Der Geschmack verlorenen Glücks</w:t>
        </w:r>
      </w:hyperlink>
      <w:r w:rsidR="0030577A" w:rsidRPr="0030577A">
        <w:rPr>
          <w:rFonts w:cstheme="minorHAnsi"/>
          <w:color w:val="333333"/>
          <w:sz w:val="28"/>
          <w:szCs w:val="28"/>
        </w:rPr>
        <w:t xml:space="preserve">“ </w:t>
      </w:r>
      <w:r w:rsidR="0030577A" w:rsidRPr="0030577A">
        <w:rPr>
          <w:rFonts w:cstheme="minorHAnsi"/>
          <w:color w:val="333333"/>
          <w:sz w:val="28"/>
          <w:szCs w:val="28"/>
        </w:rPr>
        <w:t xml:space="preserve">hrsg. von Maria Zaffarana </w:t>
      </w:r>
      <w:r w:rsidR="0030577A" w:rsidRPr="0030577A">
        <w:rPr>
          <w:rFonts w:cstheme="minorHAnsi"/>
          <w:color w:val="333333"/>
          <w:sz w:val="28"/>
          <w:szCs w:val="28"/>
        </w:rPr>
        <w:t>(ISBN 978-1-502-46777-5)</w:t>
      </w:r>
      <w:r w:rsidR="0030577A" w:rsidRPr="0030577A">
        <w:rPr>
          <w:rFonts w:cstheme="minorHAnsi"/>
          <w:color w:val="333333"/>
          <w:sz w:val="28"/>
          <w:szCs w:val="28"/>
        </w:rPr>
        <w:t xml:space="preserve"> </w:t>
      </w:r>
      <w:hyperlink r:id="rId6" w:history="1">
        <w:r w:rsidR="0030577A" w:rsidRPr="0030577A">
          <w:rPr>
            <w:rStyle w:val="Hyperlink"/>
            <w:rFonts w:eastAsia="Times New Roman" w:cstheme="minorHAnsi"/>
            <w:sz w:val="28"/>
            <w:szCs w:val="28"/>
            <w:lang w:eastAsia="de-DE"/>
          </w:rPr>
          <w:t>http://www.mariazaffarana.de/pressemitteilung/</w:t>
        </w:r>
      </w:hyperlink>
    </w:p>
    <w:p w:rsidR="0030577A" w:rsidRPr="0030577A" w:rsidRDefault="0030577A" w:rsidP="002E3033">
      <w:pPr>
        <w:spacing w:after="0" w:line="336" w:lineRule="atLeast"/>
        <w:rPr>
          <w:rFonts w:eastAsia="Times New Roman" w:cstheme="minorHAnsi"/>
          <w:color w:val="000000"/>
          <w:sz w:val="28"/>
          <w:szCs w:val="28"/>
          <w:lang w:eastAsia="de-DE"/>
        </w:rPr>
      </w:pPr>
      <w:r w:rsidRPr="0030577A">
        <w:rPr>
          <w:rFonts w:eastAsia="Times New Roman" w:cstheme="minorHAnsi"/>
          <w:color w:val="000000"/>
          <w:sz w:val="28"/>
          <w:szCs w:val="28"/>
          <w:lang w:eastAsia="de-DE"/>
        </w:rPr>
        <w:t>Bei einem Vergleich der beiden Geschichten zöge ich deutlich den kürzeren. Trotzdem geht es in beiden um Identität, wirkliche, verlorene, betrauerte.</w:t>
      </w:r>
    </w:p>
    <w:p w:rsidR="0064282D" w:rsidRPr="0030577A" w:rsidRDefault="0064282D" w:rsidP="002E3033">
      <w:pPr>
        <w:spacing w:after="0" w:line="336" w:lineRule="atLeast"/>
        <w:rPr>
          <w:rFonts w:eastAsia="Times New Roman" w:cstheme="minorHAnsi"/>
          <w:color w:val="000000"/>
          <w:sz w:val="28"/>
          <w:szCs w:val="28"/>
          <w:lang w:eastAsia="de-DE"/>
        </w:rPr>
      </w:pPr>
    </w:p>
    <w:sectPr w:rsidR="0064282D" w:rsidRPr="0030577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033"/>
    <w:rsid w:val="000604D6"/>
    <w:rsid w:val="000E50D4"/>
    <w:rsid w:val="002E3033"/>
    <w:rsid w:val="0030577A"/>
    <w:rsid w:val="0031450E"/>
    <w:rsid w:val="00367577"/>
    <w:rsid w:val="005318D1"/>
    <w:rsid w:val="0064282D"/>
    <w:rsid w:val="0092084B"/>
    <w:rsid w:val="00B0553E"/>
    <w:rsid w:val="00C52A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1450E"/>
    <w:pPr>
      <w:spacing w:after="80" w:line="240" w:lineRule="auto"/>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E3033"/>
    <w:pPr>
      <w:spacing w:after="75"/>
    </w:pPr>
    <w:rPr>
      <w:rFonts w:ascii="Times New Roman" w:eastAsia="Times New Roman" w:hAnsi="Times New Roman" w:cs="Times New Roman"/>
      <w:szCs w:val="24"/>
      <w:lang w:eastAsia="de-DE"/>
    </w:rPr>
  </w:style>
  <w:style w:type="character" w:styleId="Hyperlink">
    <w:name w:val="Hyperlink"/>
    <w:basedOn w:val="Absatz-Standardschriftart"/>
    <w:uiPriority w:val="99"/>
    <w:unhideWhenUsed/>
    <w:rsid w:val="0030577A"/>
    <w:rPr>
      <w:strike w:val="0"/>
      <w:dstrike w:val="0"/>
      <w:color w:val="0D85CC"/>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1450E"/>
    <w:pPr>
      <w:spacing w:after="80" w:line="240" w:lineRule="auto"/>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E3033"/>
    <w:pPr>
      <w:spacing w:after="75"/>
    </w:pPr>
    <w:rPr>
      <w:rFonts w:ascii="Times New Roman" w:eastAsia="Times New Roman" w:hAnsi="Times New Roman" w:cs="Times New Roman"/>
      <w:szCs w:val="24"/>
      <w:lang w:eastAsia="de-DE"/>
    </w:rPr>
  </w:style>
  <w:style w:type="character" w:styleId="Hyperlink">
    <w:name w:val="Hyperlink"/>
    <w:basedOn w:val="Absatz-Standardschriftart"/>
    <w:uiPriority w:val="99"/>
    <w:unhideWhenUsed/>
    <w:rsid w:val="0030577A"/>
    <w:rPr>
      <w:strike w:val="0"/>
      <w:dstrike w:val="0"/>
      <w:color w:val="0D85C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918131">
      <w:bodyDiv w:val="1"/>
      <w:marLeft w:val="0"/>
      <w:marRight w:val="0"/>
      <w:marTop w:val="0"/>
      <w:marBottom w:val="0"/>
      <w:divBdr>
        <w:top w:val="none" w:sz="0" w:space="0" w:color="auto"/>
        <w:left w:val="none" w:sz="0" w:space="0" w:color="auto"/>
        <w:bottom w:val="none" w:sz="0" w:space="0" w:color="auto"/>
        <w:right w:val="none" w:sz="0" w:space="0" w:color="auto"/>
      </w:divBdr>
      <w:divsChild>
        <w:div w:id="592084863">
          <w:marLeft w:val="0"/>
          <w:marRight w:val="0"/>
          <w:marTop w:val="0"/>
          <w:marBottom w:val="0"/>
          <w:divBdr>
            <w:top w:val="none" w:sz="0" w:space="0" w:color="auto"/>
            <w:left w:val="none" w:sz="0" w:space="0" w:color="auto"/>
            <w:bottom w:val="none" w:sz="0" w:space="0" w:color="auto"/>
            <w:right w:val="none" w:sz="0" w:space="0" w:color="auto"/>
          </w:divBdr>
          <w:divsChild>
            <w:div w:id="1986350823">
              <w:marLeft w:val="0"/>
              <w:marRight w:val="0"/>
              <w:marTop w:val="0"/>
              <w:marBottom w:val="0"/>
              <w:divBdr>
                <w:top w:val="none" w:sz="0" w:space="0" w:color="auto"/>
                <w:left w:val="none" w:sz="0" w:space="0" w:color="auto"/>
                <w:bottom w:val="none" w:sz="0" w:space="0" w:color="auto"/>
                <w:right w:val="none" w:sz="0" w:space="0" w:color="auto"/>
              </w:divBdr>
              <w:divsChild>
                <w:div w:id="2028368306">
                  <w:marLeft w:val="-375"/>
                  <w:marRight w:val="-375"/>
                  <w:marTop w:val="0"/>
                  <w:marBottom w:val="225"/>
                  <w:divBdr>
                    <w:top w:val="single" w:sz="24" w:space="11" w:color="84D0F0"/>
                    <w:left w:val="none" w:sz="0" w:space="0" w:color="auto"/>
                    <w:bottom w:val="single" w:sz="24" w:space="11" w:color="84D0F0"/>
                    <w:right w:val="none" w:sz="0" w:space="0" w:color="auto"/>
                  </w:divBdr>
                  <w:divsChild>
                    <w:div w:id="1949696637">
                      <w:marLeft w:val="0"/>
                      <w:marRight w:val="0"/>
                      <w:marTop w:val="300"/>
                      <w:marBottom w:val="0"/>
                      <w:divBdr>
                        <w:top w:val="none" w:sz="0" w:space="0" w:color="auto"/>
                        <w:left w:val="none" w:sz="0" w:space="0" w:color="auto"/>
                        <w:bottom w:val="none" w:sz="0" w:space="0" w:color="auto"/>
                        <w:right w:val="none" w:sz="0" w:space="0" w:color="auto"/>
                      </w:divBdr>
                    </w:div>
                    <w:div w:id="127482034">
                      <w:marLeft w:val="0"/>
                      <w:marRight w:val="0"/>
                      <w:marTop w:val="24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ariazaffarana.de/pressemitteilung/" TargetMode="External"/><Relationship Id="rId5" Type="http://schemas.openxmlformats.org/officeDocument/2006/relationships/hyperlink" Target="http://www.mariazaffarana.de/Melancholie_TB"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7D814541.dotm</Template>
  <TotalTime>0</TotalTime>
  <Pages>1</Pages>
  <Words>263</Words>
  <Characters>1659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Gemeinde Veitshöchheim</Company>
  <LinksUpToDate>false</LinksUpToDate>
  <CharactersWithSpaces>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Hidringer, Christine</dc:creator>
  <cp:keywords/>
  <dc:description/>
  <cp:lastModifiedBy>Hidringer, Christine</cp:lastModifiedBy>
  <cp:revision>4</cp:revision>
  <dcterms:created xsi:type="dcterms:W3CDTF">2015-01-20T11:47:00Z</dcterms:created>
  <dcterms:modified xsi:type="dcterms:W3CDTF">2015-01-22T08:40:00Z</dcterms:modified>
</cp:coreProperties>
</file>